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5E4DA2D"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1C7D28">
        <w:rPr>
          <w:rFonts w:cs="B Mitra" w:hint="cs"/>
          <w:b/>
          <w:bCs/>
          <w:sz w:val="32"/>
          <w:szCs w:val="32"/>
          <w:rtl/>
          <w:lang w:bidi="fa-IR"/>
        </w:rPr>
        <w:t>7</w:t>
      </w:r>
    </w:p>
    <w:p w14:paraId="6C7C8285" w14:textId="2AE5F9E5" w:rsidR="001C7D28" w:rsidRDefault="001C7D28" w:rsidP="0040016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ar"/>
        </w:rPr>
      </w:pPr>
      <w:r>
        <w:rPr>
          <w:rFonts w:ascii="Traditional Arabic" w:hAnsi="Traditional Arabic" w:cs="Abz-2 (Badr)" w:hint="cs"/>
          <w:color w:val="000000"/>
          <w:spacing w:val="-2"/>
          <w:sz w:val="28"/>
          <w:szCs w:val="28"/>
          <w:rtl/>
          <w:lang w:bidi="ar"/>
        </w:rPr>
        <w:t>با توجه به آنچه که گذشت، برخی از اشکالات فرمايشات علامه و کاشف اللثام نيز آشکار می</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شود.</w:t>
      </w:r>
    </w:p>
    <w:p w14:paraId="7FA81BED" w14:textId="77777777" w:rsidR="001C7D28" w:rsidRPr="00215982" w:rsidRDefault="001C7D28" w:rsidP="00400163">
      <w:pPr>
        <w:pStyle w:val="NormalWeb"/>
        <w:widowControl w:val="0"/>
        <w:bidi/>
        <w:spacing w:before="0" w:beforeAutospacing="0" w:after="0" w:afterAutospacing="0" w:line="259" w:lineRule="auto"/>
        <w:ind w:firstLine="284"/>
        <w:jc w:val="both"/>
        <w:rPr>
          <w:rFonts w:ascii="Traditional Arabic" w:hAnsi="Traditional Arabic" w:cs="Abz-2 (Badr)"/>
          <w:color w:val="00B0F0"/>
          <w:spacing w:val="-2"/>
          <w:sz w:val="28"/>
          <w:szCs w:val="28"/>
          <w:lang w:bidi="ar"/>
        </w:rPr>
      </w:pPr>
      <w:r>
        <w:rPr>
          <w:rFonts w:ascii="Traditional Arabic" w:hAnsi="Traditional Arabic" w:cs="Abz-2 (Badr)" w:hint="cs"/>
          <w:color w:val="000000"/>
          <w:spacing w:val="-2"/>
          <w:sz w:val="28"/>
          <w:szCs w:val="28"/>
          <w:rtl/>
          <w:lang w:bidi="ar"/>
        </w:rPr>
        <w:t>فاضل اصفهانی در شرح کلمات علامه در قواعد می</w:t>
      </w:r>
      <w:r>
        <w:rPr>
          <w:rFonts w:ascii="Traditional Arabic" w:hAnsi="Traditional Arabic" w:cs="Abz-2 (Badr)"/>
          <w:color w:val="000000"/>
          <w:spacing w:val="-2"/>
          <w:sz w:val="28"/>
          <w:szCs w:val="28"/>
          <w:rtl/>
          <w:lang w:bidi="ar"/>
        </w:rPr>
        <w:softHyphen/>
      </w:r>
      <w:r>
        <w:rPr>
          <w:rFonts w:ascii="Traditional Arabic" w:hAnsi="Traditional Arabic" w:cs="Abz-2 (Badr)" w:hint="cs"/>
          <w:color w:val="000000"/>
          <w:spacing w:val="-2"/>
          <w:sz w:val="28"/>
          <w:szCs w:val="28"/>
          <w:rtl/>
          <w:lang w:bidi="ar"/>
        </w:rPr>
        <w:t>فرمايد: «</w:t>
      </w:r>
      <w:r w:rsidRPr="00215982">
        <w:rPr>
          <w:rFonts w:ascii="Traditional Arabic" w:hAnsi="Traditional Arabic" w:cs="Abz-2 (Badr)" w:hint="cs"/>
          <w:color w:val="70AD47" w:themeColor="accent6"/>
          <w:spacing w:val="-2"/>
          <w:sz w:val="28"/>
          <w:szCs w:val="28"/>
          <w:u w:val="single"/>
          <w:rtl/>
          <w:lang w:bidi="ar"/>
        </w:rPr>
        <w:t>لو</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أصدقها</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حليّا</w:t>
      </w:r>
      <w:r w:rsidRPr="00E85ED5">
        <w:rPr>
          <w:rFonts w:ascii="Traditional Arabic" w:hAnsi="Traditional Arabic" w:cs="Abz-2 (Badr)" w:hint="cs"/>
          <w:color w:val="70AD47" w:themeColor="accent6"/>
          <w:spacing w:val="-2"/>
          <w:sz w:val="28"/>
          <w:szCs w:val="28"/>
          <w:u w:val="single"/>
          <w:rtl/>
          <w:lang w:bidi="ar"/>
        </w:rPr>
        <w:t>ً</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فكسرته</w:t>
      </w:r>
      <w:r w:rsidRPr="00215982">
        <w:rPr>
          <w:rFonts w:ascii="Traditional Arabic" w:hAnsi="Traditional Arabic" w:cs="Abz-2 (Badr)"/>
          <w:color w:val="70AD47" w:themeColor="accent6"/>
          <w:spacing w:val="-2"/>
          <w:sz w:val="28"/>
          <w:szCs w:val="28"/>
          <w:rtl/>
          <w:lang w:bidi="ar"/>
        </w:rPr>
        <w:t xml:space="preserve"> </w:t>
      </w:r>
      <w:r w:rsidRPr="00215982">
        <w:rPr>
          <w:rFonts w:ascii="Traditional Arabic" w:hAnsi="Traditional Arabic" w:cs="Abz-2 (Badr)" w:hint="cs"/>
          <w:color w:val="00B0F0"/>
          <w:spacing w:val="-2"/>
          <w:sz w:val="28"/>
          <w:szCs w:val="28"/>
          <w:rtl/>
          <w:lang w:bidi="ar"/>
        </w:rPr>
        <w:t>أو</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انكسر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عندها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70AD47" w:themeColor="accent6"/>
          <w:spacing w:val="-2"/>
          <w:sz w:val="28"/>
          <w:szCs w:val="28"/>
          <w:u w:val="single"/>
          <w:rtl/>
          <w:lang w:bidi="ar"/>
        </w:rPr>
        <w:t>وأعادت</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صيغة</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أ</w:t>
      </w:r>
      <w:r w:rsidRPr="00E85ED5">
        <w:rPr>
          <w:rFonts w:ascii="Traditional Arabic" w:hAnsi="Traditional Arabic" w:cs="Abz-2 (Badr)" w:hint="cs"/>
          <w:color w:val="70AD47" w:themeColor="accent6"/>
          <w:spacing w:val="-2"/>
          <w:sz w:val="28"/>
          <w:szCs w:val="28"/>
          <w:u w:val="single"/>
          <w:rtl/>
          <w:lang w:bidi="ar"/>
        </w:rPr>
        <w:t>ُ</w:t>
      </w:r>
      <w:r w:rsidRPr="00215982">
        <w:rPr>
          <w:rFonts w:ascii="Traditional Arabic" w:hAnsi="Traditional Arabic" w:cs="Abz-2 (Badr)" w:hint="cs"/>
          <w:color w:val="70AD47" w:themeColor="accent6"/>
          <w:spacing w:val="-2"/>
          <w:sz w:val="28"/>
          <w:szCs w:val="28"/>
          <w:u w:val="single"/>
          <w:rtl/>
          <w:lang w:bidi="ar"/>
        </w:rPr>
        <w:t>خرى</w:t>
      </w:r>
      <w:r w:rsidRPr="00E85ED5">
        <w:rPr>
          <w:rFonts w:ascii="Traditional Arabic" w:hAnsi="Traditional Arabic" w:cs="Abz-2 (Badr)" w:hint="cs"/>
          <w:color w:val="70AD47" w:themeColor="accent6"/>
          <w:spacing w:val="-2"/>
          <w:sz w:val="28"/>
          <w:szCs w:val="28"/>
          <w:u w:val="single"/>
          <w:rtl/>
          <w:lang w:bidi="ar"/>
        </w:rPr>
        <w:t>،</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فهو</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زيادة</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ونقصان</w:t>
      </w:r>
      <w:r w:rsidRPr="00E85ED5">
        <w:rPr>
          <w:rFonts w:ascii="Traditional Arabic" w:hAnsi="Traditional Arabic" w:cs="Abz-2 (Badr)" w:hint="cs"/>
          <w:color w:val="70AD47" w:themeColor="accent6"/>
          <w:spacing w:val="-2"/>
          <w:sz w:val="28"/>
          <w:szCs w:val="28"/>
          <w:u w:val="single"/>
          <w:rtl/>
          <w:lang w:bidi="ar"/>
        </w:rPr>
        <w:t>،</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فلهما</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الخيار</w:t>
      </w:r>
      <w:r w:rsidRPr="00215982">
        <w:rPr>
          <w:rFonts w:ascii="Traditional Arabic" w:hAnsi="Traditional Arabic" w:cs="Abz-2 (Badr)"/>
          <w:color w:val="000000"/>
          <w:spacing w:val="-2"/>
          <w:sz w:val="28"/>
          <w:szCs w:val="28"/>
          <w:rtl/>
          <w:lang w:bidi="ar"/>
        </w:rPr>
        <w:t xml:space="preserve"> </w:t>
      </w:r>
      <w:r w:rsidRPr="00215982">
        <w:rPr>
          <w:rFonts w:ascii="Traditional Arabic" w:hAnsi="Traditional Arabic" w:cs="Abz-2 (Badr)" w:hint="cs"/>
          <w:color w:val="00B0F0"/>
          <w:spacing w:val="-2"/>
          <w:sz w:val="28"/>
          <w:szCs w:val="28"/>
          <w:rtl/>
          <w:lang w:bidi="ar"/>
        </w:rPr>
        <w:t>كما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عرفت</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70AD47" w:themeColor="accent6"/>
          <w:spacing w:val="-2"/>
          <w:sz w:val="28"/>
          <w:szCs w:val="28"/>
          <w:u w:val="single"/>
          <w:rtl/>
          <w:lang w:bidi="ar"/>
        </w:rPr>
        <w:t>فإن</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أعادت</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تلك</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الصيغة</w:t>
      </w:r>
      <w:r w:rsidRPr="00215982">
        <w:rPr>
          <w:rFonts w:ascii="Traditional Arabic" w:hAnsi="Traditional Arabic" w:cs="Abz-2 (Badr)"/>
          <w:color w:val="70AD47" w:themeColor="accent6"/>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الأ</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hint="cs"/>
          <w:color w:val="00B0F0"/>
          <w:spacing w:val="-2"/>
          <w:sz w:val="28"/>
          <w:szCs w:val="28"/>
          <w:rtl/>
          <w:lang w:bidi="ar"/>
        </w:rPr>
        <w:t>ولى</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دون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صيغة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أ</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hint="cs"/>
          <w:color w:val="00B0F0"/>
          <w:spacing w:val="-2"/>
          <w:sz w:val="28"/>
          <w:szCs w:val="28"/>
          <w:rtl/>
          <w:lang w:bidi="ar"/>
        </w:rPr>
        <w:t>خرى</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احتمل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الرجوع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إلى</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نصفه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وإن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ترض</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الزوجة،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لأنّه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الآن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بالصفة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التي</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كانت</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عليه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عند</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الإصداق</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غير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زيادة</w:t>
      </w:r>
      <w:r w:rsidRPr="00215982">
        <w:rPr>
          <w:rFonts w:ascii="Traditional Arabic" w:hAnsi="Traditional Arabic" w:cs="Abz-2 (Badr)"/>
          <w:color w:val="00B0F0"/>
          <w:spacing w:val="-2"/>
          <w:sz w:val="28"/>
          <w:szCs w:val="28"/>
          <w:rtl/>
          <w:lang w:bidi="ar"/>
        </w:rPr>
        <w:t xml:space="preserve">. </w:t>
      </w:r>
    </w:p>
    <w:p w14:paraId="6F445DCA" w14:textId="77777777" w:rsidR="001C7D28" w:rsidRPr="00215982" w:rsidRDefault="001C7D28" w:rsidP="00400163">
      <w:pPr>
        <w:pStyle w:val="NormalWeb"/>
        <w:widowControl w:val="0"/>
        <w:bidi/>
        <w:spacing w:before="0" w:beforeAutospacing="0" w:after="0" w:afterAutospacing="0" w:line="264" w:lineRule="auto"/>
        <w:ind w:firstLine="284"/>
        <w:jc w:val="both"/>
        <w:rPr>
          <w:rFonts w:ascii="Traditional Arabic" w:hAnsi="Traditional Arabic" w:cs="Abz-2 (Badr)"/>
          <w:color w:val="00B0F0"/>
          <w:spacing w:val="-2"/>
          <w:sz w:val="28"/>
          <w:szCs w:val="28"/>
          <w:rtl/>
          <w:lang w:bidi="ar"/>
        </w:rPr>
      </w:pPr>
      <w:r w:rsidRPr="00215982">
        <w:rPr>
          <w:rFonts w:ascii="Traditional Arabic" w:hAnsi="Traditional Arabic" w:cs="Abz-2 (Badr)" w:hint="cs"/>
          <w:color w:val="00B0F0"/>
          <w:spacing w:val="-2"/>
          <w:sz w:val="28"/>
          <w:szCs w:val="28"/>
          <w:rtl/>
          <w:lang w:bidi="ar"/>
        </w:rPr>
        <w:t>و</w:t>
      </w:r>
      <w:r w:rsidRPr="00215982">
        <w:rPr>
          <w:rFonts w:ascii="Traditional Arabic" w:hAnsi="Traditional Arabic" w:cs="Abz-2 (Badr)" w:hint="cs"/>
          <w:color w:val="70AD47" w:themeColor="accent6"/>
          <w:spacing w:val="-2"/>
          <w:sz w:val="28"/>
          <w:szCs w:val="28"/>
          <w:u w:val="single"/>
          <w:rtl/>
          <w:lang w:bidi="ar"/>
        </w:rPr>
        <w:t>احتمل</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اعتبار</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رضاها</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فلا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يرجع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فيه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بدون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رضاها</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70AD47" w:themeColor="accent6"/>
          <w:spacing w:val="-2"/>
          <w:sz w:val="28"/>
          <w:szCs w:val="28"/>
          <w:u w:val="single"/>
          <w:rtl/>
          <w:lang w:bidi="ar"/>
        </w:rPr>
        <w:t>لأنّها</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زيادة</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حصلت</w:t>
      </w:r>
      <w:r w:rsidRPr="00215982">
        <w:rPr>
          <w:rFonts w:ascii="Traditional Arabic" w:hAnsi="Traditional Arabic" w:cs="Abz-2 (Badr)"/>
          <w:color w:val="00000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عندها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70AD47" w:themeColor="accent6"/>
          <w:spacing w:val="-2"/>
          <w:sz w:val="28"/>
          <w:szCs w:val="28"/>
          <w:u w:val="single"/>
          <w:rtl/>
          <w:lang w:bidi="ar"/>
        </w:rPr>
        <w:t>باختيارها</w:t>
      </w:r>
      <w:r w:rsidRPr="00215982">
        <w:rPr>
          <w:rFonts w:ascii="Traditional Arabic" w:hAnsi="Traditional Arabic" w:cs="Abz-2 (Badr)"/>
          <w:color w:val="00000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وإن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كانت</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مثل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w:t>
      </w:r>
      <w:r w:rsidRPr="00E85ED5">
        <w:rPr>
          <w:rFonts w:ascii="Traditional Arabic" w:hAnsi="Traditional Arabic" w:cs="Abz-2 (Badr)" w:hint="cs"/>
          <w:color w:val="00B0F0"/>
          <w:spacing w:val="-2"/>
          <w:sz w:val="28"/>
          <w:szCs w:val="28"/>
          <w:rtl/>
          <w:lang w:bidi="ar"/>
        </w:rPr>
        <w:t>أُ</w:t>
      </w:r>
      <w:r w:rsidRPr="00215982">
        <w:rPr>
          <w:rFonts w:ascii="Traditional Arabic" w:hAnsi="Traditional Arabic" w:cs="Abz-2 (Badr)" w:hint="cs"/>
          <w:color w:val="00B0F0"/>
          <w:spacing w:val="-2"/>
          <w:sz w:val="28"/>
          <w:szCs w:val="28"/>
          <w:rtl/>
          <w:lang w:bidi="ar"/>
        </w:rPr>
        <w:t>ولى،</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والزيادة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الحاصلة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عندها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يمنع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الرجوع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بدون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رضاها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وإن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جوّزنا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إعادة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المعدوم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بعينه</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فإن</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الشكل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يختلف</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شخصا</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باختلاف</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وضع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الأجزاء</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وإن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تشابه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المعلوم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عادة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أنّ‌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الأجزاء</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تعود</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إلى</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أوضاعها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السابقة</w:t>
      </w:r>
      <w:r w:rsidRPr="00215982">
        <w:rPr>
          <w:rFonts w:ascii="Traditional Arabic" w:hAnsi="Traditional Arabic" w:cs="Abz-2 (Badr)"/>
          <w:color w:val="00B0F0"/>
          <w:spacing w:val="-2"/>
          <w:sz w:val="28"/>
          <w:szCs w:val="28"/>
          <w:rtl/>
          <w:lang w:bidi="ar"/>
        </w:rPr>
        <w:t>.</w:t>
      </w:r>
    </w:p>
    <w:p w14:paraId="2CCEF09E" w14:textId="77777777" w:rsidR="001C7D28" w:rsidRPr="00215982" w:rsidRDefault="001C7D28" w:rsidP="00400163">
      <w:pPr>
        <w:pStyle w:val="NormalWeb"/>
        <w:widowControl w:val="0"/>
        <w:bidi/>
        <w:spacing w:before="0" w:beforeAutospacing="0" w:after="0" w:afterAutospacing="0" w:line="264" w:lineRule="auto"/>
        <w:ind w:firstLine="284"/>
        <w:jc w:val="both"/>
        <w:rPr>
          <w:rFonts w:ascii="Traditional Arabic" w:hAnsi="Traditional Arabic" w:cs="Abz-2 (Badr)"/>
          <w:color w:val="00B0F0"/>
          <w:spacing w:val="-2"/>
          <w:sz w:val="28"/>
          <w:szCs w:val="28"/>
          <w:rtl/>
          <w:lang w:bidi="ar"/>
        </w:rPr>
      </w:pPr>
      <w:r w:rsidRPr="00215982">
        <w:rPr>
          <w:rFonts w:ascii="Traditional Arabic" w:hAnsi="Traditional Arabic" w:cs="Abz-2 (Badr)" w:hint="cs"/>
          <w:color w:val="00B0F0"/>
          <w:spacing w:val="-2"/>
          <w:sz w:val="28"/>
          <w:szCs w:val="28"/>
          <w:rtl/>
          <w:lang w:bidi="ar"/>
        </w:rPr>
        <w:t>نعم،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يتّجه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الأوّل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قيل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بات</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hint="cs"/>
          <w:color w:val="00B0F0"/>
          <w:spacing w:val="-2"/>
          <w:sz w:val="28"/>
          <w:szCs w:val="28"/>
          <w:rtl/>
          <w:lang w:bidi="ar"/>
        </w:rPr>
        <w:t>صال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الجسم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بقائه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حال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الانكسار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وإعادة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الصيغة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بعينه،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ولم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يقل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أحد</w:t>
      </w:r>
      <w:r w:rsidRPr="00215982">
        <w:rPr>
          <w:rFonts w:ascii="Traditional Arabic" w:hAnsi="Traditional Arabic" w:cs="Abz-2 (Badr)"/>
          <w:color w:val="00B0F0"/>
          <w:spacing w:val="-2"/>
          <w:sz w:val="28"/>
          <w:szCs w:val="28"/>
          <w:rtl/>
          <w:lang w:bidi="ar"/>
        </w:rPr>
        <w:t xml:space="preserve">. </w:t>
      </w:r>
    </w:p>
    <w:p w14:paraId="19F195F9" w14:textId="77777777" w:rsidR="001C7D28" w:rsidRPr="00E85ED5" w:rsidRDefault="001C7D28" w:rsidP="00400163">
      <w:pPr>
        <w:pStyle w:val="NormalWeb"/>
        <w:widowControl w:val="0"/>
        <w:bidi/>
        <w:spacing w:before="0" w:beforeAutospacing="0" w:after="0" w:afterAutospacing="0" w:line="264" w:lineRule="auto"/>
        <w:ind w:firstLine="284"/>
        <w:jc w:val="both"/>
        <w:rPr>
          <w:rFonts w:ascii="Traditional Arabic" w:hAnsi="Traditional Arabic" w:cs="Abz-2 (Badr)"/>
          <w:color w:val="00B0F0"/>
          <w:spacing w:val="-2"/>
          <w:sz w:val="28"/>
          <w:szCs w:val="28"/>
          <w:rtl/>
          <w:lang w:bidi="ar"/>
        </w:rPr>
      </w:pPr>
      <w:r w:rsidRPr="00215982">
        <w:rPr>
          <w:rFonts w:ascii="Traditional Arabic" w:hAnsi="Traditional Arabic" w:cs="Abz-2 (Badr)" w:hint="cs"/>
          <w:color w:val="00B0F0"/>
          <w:spacing w:val="-2"/>
          <w:sz w:val="28"/>
          <w:szCs w:val="28"/>
          <w:rtl/>
          <w:lang w:bidi="ar"/>
        </w:rPr>
        <w:t>وقيد</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الاختيار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إشارة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إلى</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الفرق</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بينه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وبين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نحو</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الجارية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إذا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هزلت</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عندها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ثمّ‌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سمنت</w:t>
      </w:r>
      <w:r w:rsidRPr="00E85ED5">
        <w:rPr>
          <w:rFonts w:ascii="Traditional Arabic" w:hAnsi="Traditional Arabic" w:cs="Abz-2 (Badr)" w:hint="cs"/>
          <w:color w:val="00B0F0"/>
          <w:spacing w:val="-2"/>
          <w:sz w:val="28"/>
          <w:szCs w:val="28"/>
          <w:rtl/>
          <w:lang w:bidi="ar"/>
        </w:rPr>
        <w:t xml:space="preserve"> ـ</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فإنّه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يرجع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بنصف</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الجارية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وإن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ترض</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مع</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حدوث</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السمن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عندها</w:t>
      </w:r>
      <w:r w:rsidRPr="00E85ED5">
        <w:rPr>
          <w:rFonts w:ascii="Traditional Arabic" w:hAnsi="Traditional Arabic" w:cs="Abz-2 (Badr)" w:hint="cs"/>
          <w:color w:val="00B0F0"/>
          <w:spacing w:val="-2"/>
          <w:sz w:val="28"/>
          <w:szCs w:val="28"/>
          <w:rtl/>
          <w:lang w:bidi="ar"/>
        </w:rPr>
        <w:t xml:space="preserve"> ـ</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بأنّ‌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السمن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بدون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اختيارها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والصنعة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باختيارها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والتزامها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المؤ</w:t>
      </w:r>
      <w:r w:rsidRPr="00E85ED5">
        <w:rPr>
          <w:rFonts w:ascii="Traditional Arabic" w:hAnsi="Traditional Arabic" w:cs="Abz-2 (Badr)" w:hint="cs"/>
          <w:color w:val="00B0F0"/>
          <w:spacing w:val="-2"/>
          <w:sz w:val="28"/>
          <w:szCs w:val="28"/>
          <w:rtl/>
          <w:lang w:bidi="ar"/>
        </w:rPr>
        <w:t>و</w:t>
      </w:r>
      <w:r w:rsidRPr="00215982">
        <w:rPr>
          <w:rFonts w:ascii="Traditional Arabic" w:hAnsi="Traditional Arabic" w:cs="Abz-2 (Badr)" w:hint="cs"/>
          <w:color w:val="00B0F0"/>
          <w:spacing w:val="-2"/>
          <w:sz w:val="28"/>
          <w:szCs w:val="28"/>
          <w:rtl/>
          <w:lang w:bidi="ar"/>
        </w:rPr>
        <w:t>نة</w:t>
      </w:r>
      <w:r w:rsidRPr="00215982">
        <w:rPr>
          <w:rFonts w:ascii="Traditional Arabic" w:hAnsi="Traditional Arabic" w:cs="Abz-2 (Badr)"/>
          <w:color w:val="00B0F0"/>
          <w:spacing w:val="-2"/>
          <w:sz w:val="28"/>
          <w:szCs w:val="28"/>
          <w:rtl/>
          <w:lang w:bidi="ar"/>
        </w:rPr>
        <w:t>.</w:t>
      </w:r>
    </w:p>
    <w:p w14:paraId="64132A40" w14:textId="77777777" w:rsidR="001C7D28" w:rsidRPr="00215982" w:rsidRDefault="001C7D28" w:rsidP="00400163">
      <w:pPr>
        <w:pStyle w:val="NormalWeb"/>
        <w:widowControl w:val="0"/>
        <w:bidi/>
        <w:spacing w:before="0" w:beforeAutospacing="0" w:after="0" w:afterAutospacing="0" w:line="264" w:lineRule="auto"/>
        <w:ind w:firstLine="284"/>
        <w:jc w:val="both"/>
        <w:rPr>
          <w:rFonts w:ascii="Traditional Arabic" w:hAnsi="Traditional Arabic" w:cs="Abz-2 (Badr)"/>
          <w:color w:val="00B0F0"/>
          <w:spacing w:val="-2"/>
          <w:sz w:val="28"/>
          <w:szCs w:val="28"/>
          <w:rtl/>
          <w:lang w:bidi="ar"/>
        </w:rPr>
      </w:pPr>
      <w:r w:rsidRPr="00215982">
        <w:rPr>
          <w:rFonts w:ascii="Traditional Arabic" w:hAnsi="Traditional Arabic" w:cs="Abz-2 (Badr)" w:hint="cs"/>
          <w:color w:val="00B0F0"/>
          <w:spacing w:val="-2"/>
          <w:sz w:val="28"/>
          <w:szCs w:val="28"/>
          <w:rtl/>
          <w:lang w:bidi="ar"/>
        </w:rPr>
        <w:t>ومن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العامّة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لم</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يفرّق</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بينهما،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وإليه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مال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فخر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الإسلام</w:t>
      </w:r>
      <w:r w:rsidRPr="00215982">
        <w:rPr>
          <w:rFonts w:ascii="Traditional Arabic" w:hAnsi="Traditional Arabic" w:cs="Abz-2 (Badr)"/>
          <w:color w:val="00B0F0"/>
          <w:spacing w:val="-2"/>
          <w:sz w:val="28"/>
          <w:szCs w:val="28"/>
          <w:rtl/>
          <w:lang w:bidi="ar"/>
        </w:rPr>
        <w:t>.</w:t>
      </w:r>
    </w:p>
    <w:p w14:paraId="4E48CD50" w14:textId="77777777" w:rsidR="001C7D28" w:rsidRPr="00215982" w:rsidRDefault="001C7D28" w:rsidP="00400163">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ar"/>
        </w:rPr>
      </w:pPr>
      <w:r w:rsidRPr="00215982">
        <w:rPr>
          <w:rFonts w:ascii="Traditional Arabic" w:hAnsi="Traditional Arabic" w:cs="Abz-2 (Badr)" w:hint="cs"/>
          <w:color w:val="00B0F0"/>
          <w:spacing w:val="-2"/>
          <w:sz w:val="28"/>
          <w:szCs w:val="28"/>
          <w:rtl/>
          <w:lang w:bidi="ar"/>
        </w:rPr>
        <w:t>وإذا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اعتبرنا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رضاها</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70AD47" w:themeColor="accent6"/>
          <w:spacing w:val="-2"/>
          <w:sz w:val="28"/>
          <w:szCs w:val="28"/>
          <w:u w:val="single"/>
          <w:rtl/>
          <w:lang w:bidi="ar"/>
        </w:rPr>
        <w:t>فإن</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أبت</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فله</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نصف</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قيمته</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مصوغا</w:t>
      </w:r>
      <w:r w:rsidRPr="00E85ED5">
        <w:rPr>
          <w:rFonts w:ascii="Traditional Arabic" w:hAnsi="Traditional Arabic" w:cs="Abz-2 (Badr)" w:hint="cs"/>
          <w:color w:val="70AD47" w:themeColor="accent6"/>
          <w:spacing w:val="-2"/>
          <w:sz w:val="28"/>
          <w:szCs w:val="28"/>
          <w:u w:val="single"/>
          <w:rtl/>
          <w:lang w:bidi="ar"/>
        </w:rPr>
        <w:t>ً</w:t>
      </w:r>
      <w:r w:rsidRPr="00215982">
        <w:rPr>
          <w:rFonts w:ascii="Traditional Arabic" w:hAnsi="Traditional Arabic" w:cs="Abz-2 (Badr)"/>
          <w:color w:val="70AD47" w:themeColor="accent6"/>
          <w:spacing w:val="-2"/>
          <w:sz w:val="28"/>
          <w:szCs w:val="28"/>
          <w:rtl/>
          <w:lang w:bidi="ar"/>
        </w:rPr>
        <w:t xml:space="preserve"> </w:t>
      </w:r>
      <w:r w:rsidRPr="00215982">
        <w:rPr>
          <w:rFonts w:ascii="Traditional Arabic" w:hAnsi="Traditional Arabic" w:cs="Abz-2 (Badr)" w:hint="cs"/>
          <w:color w:val="00B0F0"/>
          <w:spacing w:val="-2"/>
          <w:sz w:val="28"/>
          <w:szCs w:val="28"/>
          <w:rtl/>
          <w:lang w:bidi="ar"/>
        </w:rPr>
        <w:t>بتلك</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الصنعة</w:t>
      </w:r>
      <w:r w:rsidRPr="00E85ED5">
        <w:rPr>
          <w:rFonts w:ascii="Traditional Arabic" w:hAnsi="Traditional Arabic" w:cs="Abz-2 (Badr)" w:hint="cs"/>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فإنّه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بمنزلة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التالف،</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وهو</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مركّب</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جزءين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ماد</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hint="cs"/>
          <w:color w:val="00B0F0"/>
          <w:spacing w:val="-2"/>
          <w:sz w:val="28"/>
          <w:szCs w:val="28"/>
          <w:rtl/>
          <w:lang w:bidi="ar"/>
        </w:rPr>
        <w:t>ي‌</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وصوري‌،</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ولا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مثل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للصوري</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فيتعيّن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القيمة،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ولابدّ</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أن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يكون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غير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الجنس</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تحرّزا</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الربا</w:t>
      </w:r>
      <w:r w:rsidRPr="00215982">
        <w:rPr>
          <w:rFonts w:ascii="Traditional Arabic" w:hAnsi="Traditional Arabic" w:cs="Abz-2 (Badr)"/>
          <w:color w:val="00B0F0"/>
          <w:spacing w:val="-2"/>
          <w:sz w:val="28"/>
          <w:szCs w:val="28"/>
          <w:rtl/>
          <w:lang w:bidi="ar"/>
        </w:rPr>
        <w:t xml:space="preserve">. </w:t>
      </w:r>
    </w:p>
    <w:p w14:paraId="59F95DC3" w14:textId="77777777" w:rsidR="001C7D28" w:rsidRPr="00215982" w:rsidRDefault="001C7D28" w:rsidP="00400163">
      <w:pPr>
        <w:pStyle w:val="NormalWeb"/>
        <w:widowControl w:val="0"/>
        <w:bidi/>
        <w:spacing w:before="0" w:beforeAutospacing="0" w:after="0" w:afterAutospacing="0" w:line="264" w:lineRule="auto"/>
        <w:ind w:firstLine="284"/>
        <w:jc w:val="both"/>
        <w:rPr>
          <w:rFonts w:cs="Noor_Nazli"/>
          <w:sz w:val="36"/>
          <w:szCs w:val="36"/>
          <w:rtl/>
          <w:lang w:bidi="fa-IR"/>
        </w:rPr>
      </w:pPr>
      <w:r w:rsidRPr="00215982">
        <w:rPr>
          <w:rFonts w:ascii="Traditional Arabic" w:hAnsi="Traditional Arabic" w:cs="Abz-2 (Badr)" w:hint="cs"/>
          <w:color w:val="70AD47" w:themeColor="accent6"/>
          <w:spacing w:val="-2"/>
          <w:sz w:val="28"/>
          <w:szCs w:val="28"/>
          <w:u w:val="single"/>
          <w:rtl/>
          <w:lang w:bidi="ar"/>
        </w:rPr>
        <w:lastRenderedPageBreak/>
        <w:t>ويحتمل</w:t>
      </w:r>
      <w:r w:rsidRPr="00215982">
        <w:rPr>
          <w:rFonts w:ascii="Traditional Arabic" w:hAnsi="Traditional Arabic" w:cs="Abz-2 (Badr)"/>
          <w:color w:val="00000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اعتبار</w:t>
      </w:r>
      <w:r w:rsidRPr="00215982">
        <w:rPr>
          <w:rFonts w:ascii="Traditional Arabic" w:hAnsi="Traditional Arabic" w:cs="Abz-2 (Badr)"/>
          <w:color w:val="000000"/>
          <w:spacing w:val="-2"/>
          <w:sz w:val="28"/>
          <w:szCs w:val="28"/>
          <w:rtl/>
          <w:lang w:bidi="ar"/>
        </w:rPr>
        <w:t xml:space="preserve"> </w:t>
      </w:r>
      <w:r w:rsidRPr="00215982">
        <w:rPr>
          <w:rFonts w:ascii="Traditional Arabic" w:hAnsi="Traditional Arabic" w:cs="Abz-2 (Badr)" w:hint="cs"/>
          <w:color w:val="70AD47" w:themeColor="accent6"/>
          <w:spacing w:val="-2"/>
          <w:sz w:val="28"/>
          <w:szCs w:val="28"/>
          <w:u w:val="single"/>
          <w:rtl/>
          <w:lang w:bidi="ar"/>
        </w:rPr>
        <w:t>مثل</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وزنه</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ذهبا</w:t>
      </w:r>
      <w:r w:rsidRPr="00E85ED5">
        <w:rPr>
          <w:rFonts w:ascii="Traditional Arabic" w:hAnsi="Traditional Arabic" w:cs="Abz-2 (Badr)" w:hint="cs"/>
          <w:color w:val="70AD47" w:themeColor="accent6"/>
          <w:spacing w:val="-2"/>
          <w:sz w:val="28"/>
          <w:szCs w:val="28"/>
          <w:u w:val="single"/>
          <w:rtl/>
          <w:lang w:bidi="ar"/>
        </w:rPr>
        <w:t>ً</w:t>
      </w:r>
      <w:r w:rsidRPr="00215982">
        <w:rPr>
          <w:rFonts w:ascii="Traditional Arabic" w:hAnsi="Traditional Arabic" w:cs="Abz-2 (Badr)"/>
          <w:color w:val="70AD47" w:themeColor="accent6"/>
          <w:spacing w:val="-2"/>
          <w:sz w:val="28"/>
          <w:szCs w:val="28"/>
          <w:rtl/>
          <w:lang w:bidi="ar"/>
        </w:rPr>
        <w:t xml:space="preserve"> </w:t>
      </w:r>
      <w:r w:rsidRPr="00215982">
        <w:rPr>
          <w:rFonts w:ascii="Traditional Arabic" w:hAnsi="Traditional Arabic" w:cs="Abz-2 (Badr)" w:hint="cs"/>
          <w:color w:val="00B0F0"/>
          <w:spacing w:val="-2"/>
          <w:sz w:val="28"/>
          <w:szCs w:val="28"/>
          <w:rtl/>
          <w:lang w:bidi="ar"/>
        </w:rPr>
        <w:t>أو</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فض</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hint="cs"/>
          <w:color w:val="00B0F0"/>
          <w:spacing w:val="-2"/>
          <w:sz w:val="28"/>
          <w:szCs w:val="28"/>
          <w:rtl/>
          <w:lang w:bidi="ar"/>
        </w:rPr>
        <w:t>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70AD47" w:themeColor="accent6"/>
          <w:spacing w:val="-2"/>
          <w:sz w:val="28"/>
          <w:szCs w:val="28"/>
          <w:u w:val="single"/>
          <w:rtl/>
          <w:lang w:bidi="ar"/>
        </w:rPr>
        <w:t>وقيمة</w:t>
      </w:r>
      <w:r w:rsidRPr="00215982">
        <w:rPr>
          <w:rFonts w:ascii="Traditional Arabic" w:hAnsi="Traditional Arabic" w:cs="Abz-2 (Badr)"/>
          <w:color w:val="70AD47" w:themeColor="accent6"/>
          <w:spacing w:val="-2"/>
          <w:sz w:val="28"/>
          <w:szCs w:val="28"/>
          <w:u w:val="single"/>
          <w:rtl/>
          <w:lang w:bidi="ar"/>
        </w:rPr>
        <w:t xml:space="preserve"> </w:t>
      </w:r>
      <w:r w:rsidRPr="00215982">
        <w:rPr>
          <w:rFonts w:ascii="Traditional Arabic" w:hAnsi="Traditional Arabic" w:cs="Abz-2 (Badr)" w:hint="cs"/>
          <w:color w:val="70AD47" w:themeColor="accent6"/>
          <w:spacing w:val="-2"/>
          <w:sz w:val="28"/>
          <w:szCs w:val="28"/>
          <w:u w:val="single"/>
          <w:rtl/>
          <w:lang w:bidi="ar"/>
        </w:rPr>
        <w:t>الصيغة</w:t>
      </w:r>
      <w:r w:rsidRPr="00215982">
        <w:rPr>
          <w:rFonts w:ascii="Traditional Arabic" w:hAnsi="Traditional Arabic" w:cs="Abz-2 (Badr)"/>
          <w:color w:val="70AD47" w:themeColor="accent6"/>
          <w:spacing w:val="-2"/>
          <w:sz w:val="28"/>
          <w:szCs w:val="28"/>
          <w:rtl/>
          <w:lang w:bidi="ar"/>
        </w:rPr>
        <w:t xml:space="preserve"> </w:t>
      </w:r>
      <w:r w:rsidRPr="00E85ED5">
        <w:rPr>
          <w:rFonts w:ascii="Traditional Arabic" w:hAnsi="Traditional Arabic" w:cs="Abz-2 (Badr)" w:hint="cs"/>
          <w:color w:val="00B0F0"/>
          <w:spacing w:val="-2"/>
          <w:sz w:val="28"/>
          <w:szCs w:val="28"/>
          <w:rtl/>
          <w:lang w:bidi="ar"/>
        </w:rPr>
        <w:t xml:space="preserve">ـ </w:t>
      </w:r>
      <w:r w:rsidRPr="00215982">
        <w:rPr>
          <w:rFonts w:ascii="Traditional Arabic" w:hAnsi="Traditional Arabic" w:cs="Abz-2 (Badr)" w:hint="cs"/>
          <w:color w:val="00B0F0"/>
          <w:spacing w:val="-2"/>
          <w:sz w:val="28"/>
          <w:szCs w:val="28"/>
          <w:rtl/>
          <w:lang w:bidi="ar"/>
        </w:rPr>
        <w:t>أي</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أ</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hint="cs"/>
          <w:color w:val="00B0F0"/>
          <w:spacing w:val="-2"/>
          <w:sz w:val="28"/>
          <w:szCs w:val="28"/>
          <w:rtl/>
          <w:lang w:bidi="ar"/>
        </w:rPr>
        <w:t>جرة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مثلها</w:t>
      </w:r>
      <w:r w:rsidRPr="00E85ED5">
        <w:rPr>
          <w:rFonts w:ascii="Traditional Arabic" w:hAnsi="Traditional Arabic" w:cs="Abz-2 (Badr)" w:hint="cs"/>
          <w:color w:val="00B0F0"/>
          <w:spacing w:val="-2"/>
          <w:sz w:val="28"/>
          <w:szCs w:val="28"/>
          <w:rtl/>
          <w:lang w:bidi="ar"/>
        </w:rPr>
        <w:t xml:space="preserve"> ـ</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لأنّ‌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الجزء</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المادّي‌</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مثلي‌،</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والمثل</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أقرب</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إليه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من</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القيمة</w:t>
      </w:r>
      <w:r w:rsidRPr="00E85ED5">
        <w:rPr>
          <w:rFonts w:ascii="Traditional Arabic" w:hAnsi="Traditional Arabic" w:cs="Abz-2 (Badr)" w:hint="cs"/>
          <w:color w:val="00B0F0"/>
          <w:spacing w:val="-2"/>
          <w:sz w:val="28"/>
          <w:szCs w:val="28"/>
          <w:rtl/>
          <w:lang w:bidi="ar"/>
        </w:rPr>
        <w:t>،</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ولا</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ينافي</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اعتبار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مثله</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اعتبار</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القيمة</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للجزء</w:t>
      </w:r>
      <w:r w:rsidRPr="00215982">
        <w:rPr>
          <w:rFonts w:ascii="Traditional Arabic" w:hAnsi="Traditional Arabic" w:cs="Abz-2 (Badr)"/>
          <w:color w:val="00B0F0"/>
          <w:spacing w:val="-2"/>
          <w:sz w:val="28"/>
          <w:szCs w:val="28"/>
          <w:rtl/>
          <w:lang w:bidi="ar"/>
        </w:rPr>
        <w:t xml:space="preserve"> </w:t>
      </w:r>
      <w:r w:rsidRPr="00215982">
        <w:rPr>
          <w:rFonts w:ascii="Traditional Arabic" w:hAnsi="Traditional Arabic" w:cs="Abz-2 (Badr)" w:hint="cs"/>
          <w:color w:val="00B0F0"/>
          <w:spacing w:val="-2"/>
          <w:sz w:val="28"/>
          <w:szCs w:val="28"/>
          <w:rtl/>
          <w:lang w:bidi="ar"/>
        </w:rPr>
        <w:t>الآخر</w:t>
      </w:r>
      <w:r w:rsidRPr="00215982">
        <w:rPr>
          <w:rFonts w:ascii="Traditional Arabic" w:hAnsi="Traditional Arabic" w:cs="Abz-2 (Badr)"/>
          <w:color w:val="00B0F0"/>
          <w:spacing w:val="-2"/>
          <w:sz w:val="28"/>
          <w:szCs w:val="28"/>
          <w:rtl/>
          <w:lang w:bidi="ar"/>
        </w:rPr>
        <w:t>.</w:t>
      </w:r>
      <w:r w:rsidRPr="00E85ED5">
        <w:rPr>
          <w:rFonts w:ascii="Traditional Arabic" w:hAnsi="Traditional Arabic" w:cs="Abz-2 (Badr)" w:hint="cs"/>
          <w:color w:val="00B0F0"/>
          <w:spacing w:val="-2"/>
          <w:sz w:val="28"/>
          <w:szCs w:val="28"/>
          <w:rtl/>
          <w:lang w:bidi="ar"/>
        </w:rPr>
        <w:t>»</w:t>
      </w:r>
      <w:r>
        <w:rPr>
          <w:vertAlign w:val="superscript"/>
          <w:rtl/>
        </w:rPr>
        <w:footnoteReference w:id="1"/>
      </w:r>
    </w:p>
    <w:p w14:paraId="4E8EEAAA" w14:textId="77777777" w:rsidR="001C7D28" w:rsidRDefault="001C7D28" w:rsidP="00400163">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sidRPr="002412E7">
        <w:rPr>
          <w:rFonts w:ascii="Traditional Arabic" w:hAnsi="Traditional Arabic" w:cs="Abz-2 (Badr)" w:hint="cs"/>
          <w:color w:val="000000"/>
          <w:spacing w:val="-2"/>
          <w:sz w:val="28"/>
          <w:szCs w:val="28"/>
          <w:rtl/>
          <w:lang w:bidi="fa-IR"/>
        </w:rPr>
        <w:t>اشکال فرمايشات ايشان اين است که اولاً:</w:t>
      </w:r>
      <w:r>
        <w:rPr>
          <w:rFonts w:ascii="Traditional Arabic" w:hAnsi="Traditional Arabic" w:cs="Abz-2 (Badr)" w:hint="cs"/>
          <w:color w:val="000000"/>
          <w:spacing w:val="-2"/>
          <w:sz w:val="28"/>
          <w:szCs w:val="28"/>
          <w:rtl/>
          <w:lang w:bidi="fa-IR"/>
        </w:rPr>
        <w:t xml:space="preserve"> همان گونه که سابقاً گذشت و در اين بحث نيز به آن اشاره کرديم، در صورتی که عين دارای تغيير و تحولی شود که عرف آن را تالف بداند، وجهی برای جواز رد آن وجود ندارد و بايد بدل آن پرداخت شود. بنابر اين در صورتی که زيور آلات شکسته و به شکلی ديگر ساخته شود، عرف عين مهر را تالف دانسته و حکم به لزوم رد بدل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کند.</w:t>
      </w:r>
    </w:p>
    <w:p w14:paraId="5BCD5A04" w14:textId="77777777" w:rsidR="001C7D28" w:rsidRDefault="001C7D28" w:rsidP="00400163">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بلکه حتی اگر به شکل اول خود هم ساخته شود، عرف قائل به اين است که عين مهر از بين رفته است و زيورآلات موجود را عين سابق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داند، بلکه شبيه آن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داند. بنابر اين در اين فرض هم بايد به زوج بدل پرداخت شود.</w:t>
      </w:r>
    </w:p>
    <w:p w14:paraId="7003389F" w14:textId="77777777" w:rsidR="001C7D28" w:rsidRDefault="001C7D28" w:rsidP="0040016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اين که در فرض اخير بحث را حول اين مطلب انجام دهيم که اعاده معدوم آيا ممکن است يا خير و صورتی که برای ماده بعد از اعدام آن ايجاد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آيا همان صورت اول است يا شبيه آن است، همان گونه که سابقاً گفتيم، بی مورد است، زيرا در اين موارد برای اين که بفهميم که عين باقی است يا خير، بايد به عرف مراجعه کنيم نه به دقت</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های عقلی.</w:t>
      </w:r>
    </w:p>
    <w:p w14:paraId="24D4C1D8" w14:textId="59972D9B" w:rsidR="00836783" w:rsidRDefault="001C7D28" w:rsidP="0083678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 ثانياً: همان گونه که سابقاً گذشت، اگر عين باقی باشد، بايد نصف همان به زوج داده شود و اگر معدوم باشد، بايد نصف بدل آن به وی پرداخت شود. بنابر اين وجهی برای تخيير زوج يا زوجه و يا کسب رضايت آنها در مسأله وجود ندارد.</w:t>
      </w:r>
    </w:p>
    <w:p w14:paraId="3CB94E60" w14:textId="777E6575" w:rsidR="00836783" w:rsidRDefault="00836783" w:rsidP="0083678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ادامه اشکالات فرمايشات ايشان را جلسه بعد خدمتتان عرض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کنم ان شاء الله.</w:t>
      </w:r>
    </w:p>
    <w:sectPr w:rsidR="00836783" w:rsidSect="004D268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60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D91E8" w14:textId="77777777" w:rsidR="009408DD" w:rsidRDefault="009408DD" w:rsidP="00F71127">
      <w:pPr>
        <w:spacing w:after="0" w:line="240" w:lineRule="auto"/>
      </w:pPr>
      <w:r>
        <w:separator/>
      </w:r>
    </w:p>
  </w:endnote>
  <w:endnote w:type="continuationSeparator" w:id="0">
    <w:p w14:paraId="63DCCB9A" w14:textId="77777777" w:rsidR="009408DD" w:rsidRDefault="009408D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75432" w14:textId="77777777" w:rsidR="004D2685" w:rsidRDefault="004D26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CFBB" w14:textId="77777777" w:rsidR="004D2685" w:rsidRDefault="004D2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424AC" w14:textId="77777777" w:rsidR="009408DD" w:rsidRDefault="009408DD" w:rsidP="00EE25C0">
      <w:pPr>
        <w:bidi/>
        <w:spacing w:after="0" w:line="240" w:lineRule="auto"/>
      </w:pPr>
      <w:r>
        <w:separator/>
      </w:r>
    </w:p>
  </w:footnote>
  <w:footnote w:type="continuationSeparator" w:id="0">
    <w:p w14:paraId="394B14B3" w14:textId="77777777" w:rsidR="009408DD" w:rsidRDefault="009408DD" w:rsidP="00F71127">
      <w:pPr>
        <w:bidi/>
        <w:spacing w:after="0" w:line="240" w:lineRule="auto"/>
      </w:pPr>
      <w:r>
        <w:continuationSeparator/>
      </w:r>
    </w:p>
  </w:footnote>
  <w:footnote w:id="1">
    <w:p w14:paraId="3AB1FD4D" w14:textId="77777777" w:rsidR="001C7D28" w:rsidRPr="00474923" w:rsidRDefault="001C7D28" w:rsidP="001C7D28">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کشف اللثام،ج7،ص467 و 468</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C0150" w14:textId="77777777" w:rsidR="004D2685" w:rsidRDefault="004D2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E6145" w14:textId="75AA4E25" w:rsidR="004D2685" w:rsidRDefault="004D2685">
    <w:pPr>
      <w:pStyle w:val="Header"/>
    </w:pPr>
    <w:r>
      <w:rPr>
        <w:noProof/>
      </w:rPr>
      <mc:AlternateContent>
        <mc:Choice Requires="wps">
          <w:drawing>
            <wp:anchor distT="45720" distB="45720" distL="114300" distR="114300" simplePos="0" relativeHeight="251661312" behindDoc="0" locked="0" layoutInCell="1" allowOverlap="1" wp14:anchorId="2184C83F" wp14:editId="0E4DE082">
              <wp:simplePos x="0" y="0"/>
              <wp:positionH relativeFrom="column">
                <wp:posOffset>1795145</wp:posOffset>
              </wp:positionH>
              <wp:positionV relativeFrom="paragraph">
                <wp:posOffset>180975</wp:posOffset>
              </wp:positionV>
              <wp:extent cx="4114800" cy="1905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905000"/>
                      </a:xfrm>
                      <a:prstGeom prst="rect">
                        <a:avLst/>
                      </a:prstGeom>
                      <a:solidFill>
                        <a:srgbClr val="FFFFFF"/>
                      </a:solidFill>
                      <a:ln w="9525">
                        <a:noFill/>
                        <a:miter lim="800000"/>
                        <a:headEnd/>
                        <a:tailEnd/>
                      </a:ln>
                    </wps:spPr>
                    <wps:txbx>
                      <w:txbxContent>
                        <w:p w14:paraId="28E56394" w14:textId="3B5C3A61" w:rsidR="004D2685" w:rsidRDefault="004D2685" w:rsidP="004D2685">
                          <w:pPr>
                            <w:bidi/>
                            <w:rPr>
                              <w:rFonts w:cs="B Mehr"/>
                            </w:rPr>
                          </w:pPr>
                          <w:r>
                            <w:rPr>
                              <w:rFonts w:cs="B Mehr" w:hint="cs"/>
                              <w:rtl/>
                            </w:rPr>
                            <w:t>تقریر درس خارج فقه،  استاد حاج سید علی موسوی اردبیلی</w:t>
                          </w:r>
                          <w:r>
                            <w:rPr>
                              <w:rFonts w:cs="B Mehr" w:hint="cs"/>
                            </w:rPr>
                            <w:t xml:space="preserve"> </w:t>
                          </w:r>
                        </w:p>
                        <w:p w14:paraId="0329EC54" w14:textId="77777777" w:rsidR="004D2685" w:rsidRDefault="004D2685" w:rsidP="004D2685">
                          <w:pPr>
                            <w:jc w:val="right"/>
                            <w:rPr>
                              <w:rFonts w:cs="B Mehr"/>
                            </w:rPr>
                          </w:pPr>
                          <w:r>
                            <w:rPr>
                              <w:rFonts w:cs="B Mehr" w:hint="cs"/>
                              <w:rtl/>
                            </w:rPr>
                            <w:t xml:space="preserve">مبحث: نکاح    / مهر </w:t>
                          </w:r>
                        </w:p>
                        <w:p w14:paraId="7A5BF188" w14:textId="71682C63" w:rsidR="004D2685" w:rsidRDefault="004D2685" w:rsidP="004D2685">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2</w:t>
                          </w:r>
                          <w:r>
                            <w:rPr>
                              <w:rFonts w:cs="B Mehr" w:hint="cs"/>
                              <w:rtl/>
                            </w:rPr>
                            <w:t>4</w:t>
                          </w:r>
                          <w:r>
                            <w:rPr>
                              <w:rFonts w:cs="B Mehr" w:hint="cs"/>
                              <w:rtl/>
                            </w:rPr>
                            <w:t xml:space="preserve"> آبان  ماه - 1402ه.ش</w:t>
                          </w:r>
                        </w:p>
                        <w:p w14:paraId="344DF641" w14:textId="77777777" w:rsidR="004D2685" w:rsidRDefault="004D2685" w:rsidP="004D2685"/>
                        <w:p w14:paraId="7A99442A" w14:textId="51761DA6" w:rsidR="004D2685" w:rsidRDefault="004D26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84C83F" id="_x0000_t202" coordsize="21600,21600" o:spt="202" path="m,l,21600r21600,l21600,xe">
              <v:stroke joinstyle="miter"/>
              <v:path gradientshapeok="t" o:connecttype="rect"/>
            </v:shapetype>
            <v:shape id="Text Box 2" o:spid="_x0000_s1026" type="#_x0000_t202" style="position:absolute;margin-left:141.35pt;margin-top:14.25pt;width:324pt;height:15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" stroked="f">
              <v:textbox>
                <w:txbxContent>
                  <w:p w14:paraId="28E56394" w14:textId="3B5C3A61" w:rsidR="004D2685" w:rsidRDefault="004D2685" w:rsidP="004D2685">
                    <w:pPr>
                      <w:bidi/>
                      <w:rPr>
                        <w:rFonts w:cs="B Mehr"/>
                      </w:rPr>
                    </w:pPr>
                    <w:r>
                      <w:rPr>
                        <w:rFonts w:cs="B Mehr" w:hint="cs"/>
                        <w:rtl/>
                      </w:rPr>
                      <w:t>تقریر درس خارج فقه،  استاد حاج سید علی موسوی اردبیلی</w:t>
                    </w:r>
                    <w:r>
                      <w:rPr>
                        <w:rFonts w:cs="B Mehr" w:hint="cs"/>
                      </w:rPr>
                      <w:t xml:space="preserve"> </w:t>
                    </w:r>
                  </w:p>
                  <w:p w14:paraId="0329EC54" w14:textId="77777777" w:rsidR="004D2685" w:rsidRDefault="004D2685" w:rsidP="004D2685">
                    <w:pPr>
                      <w:jc w:val="right"/>
                      <w:rPr>
                        <w:rFonts w:cs="B Mehr"/>
                      </w:rPr>
                    </w:pPr>
                    <w:r>
                      <w:rPr>
                        <w:rFonts w:cs="B Mehr" w:hint="cs"/>
                        <w:rtl/>
                      </w:rPr>
                      <w:t xml:space="preserve">مبحث: نکاح    / مهر </w:t>
                    </w:r>
                  </w:p>
                  <w:p w14:paraId="7A5BF188" w14:textId="71682C63" w:rsidR="004D2685" w:rsidRDefault="004D2685" w:rsidP="004D2685">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2</w:t>
                    </w:r>
                    <w:r>
                      <w:rPr>
                        <w:rFonts w:cs="B Mehr" w:hint="cs"/>
                        <w:rtl/>
                      </w:rPr>
                      <w:t>4</w:t>
                    </w:r>
                    <w:r>
                      <w:rPr>
                        <w:rFonts w:cs="B Mehr" w:hint="cs"/>
                        <w:rtl/>
                      </w:rPr>
                      <w:t xml:space="preserve"> آبان  ماه - 1402ه.ش</w:t>
                    </w:r>
                  </w:p>
                  <w:p w14:paraId="344DF641" w14:textId="77777777" w:rsidR="004D2685" w:rsidRDefault="004D2685" w:rsidP="004D2685"/>
                  <w:p w14:paraId="7A99442A" w14:textId="51761DA6" w:rsidR="004D2685" w:rsidRDefault="004D268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E2F3F94" wp14:editId="75A71D8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66BD" w14:textId="77777777" w:rsidR="004D2685" w:rsidRDefault="004D26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C7D28"/>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8724B"/>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2685"/>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198F"/>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8DD"/>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66242"/>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9700</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1163</cp:revision>
  <cp:lastPrinted>2023-11-14T07:22:00Z</cp:lastPrinted>
  <dcterms:created xsi:type="dcterms:W3CDTF">2022-10-16T08:36:00Z</dcterms:created>
  <dcterms:modified xsi:type="dcterms:W3CDTF">2023-11-15T08:34:00Z</dcterms:modified>
</cp:coreProperties>
</file>